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3" w:rsidRDefault="00CC2E93" w:rsidP="00CC2E93">
      <w:pPr>
        <w:jc w:val="center"/>
        <w:rPr>
          <w:b/>
        </w:rPr>
      </w:pPr>
    </w:p>
    <w:p w:rsidR="00CC2E93" w:rsidRDefault="00A9486A" w:rsidP="00CC2E93">
      <w:pPr>
        <w:jc w:val="center"/>
        <w:rPr>
          <w:b/>
        </w:rPr>
      </w:pPr>
      <w:r>
        <w:rPr>
          <w:b/>
        </w:rPr>
        <w:t>Zaránk K</w:t>
      </w:r>
      <w:r w:rsidR="00CC2E93">
        <w:rPr>
          <w:b/>
        </w:rPr>
        <w:t>özség Önkormányzata Képviselő-testületének</w:t>
      </w:r>
    </w:p>
    <w:p w:rsidR="00CC2E93" w:rsidRDefault="00B95C83" w:rsidP="00CC2E93">
      <w:pPr>
        <w:jc w:val="center"/>
        <w:rPr>
          <w:b/>
        </w:rPr>
      </w:pPr>
      <w:r>
        <w:rPr>
          <w:b/>
        </w:rPr>
        <w:t>6</w:t>
      </w:r>
      <w:r w:rsidR="00CC2E93">
        <w:rPr>
          <w:b/>
        </w:rPr>
        <w:t>/201</w:t>
      </w:r>
      <w:r w:rsidR="00A9486A">
        <w:rPr>
          <w:b/>
        </w:rPr>
        <w:t>4</w:t>
      </w:r>
      <w:r w:rsidR="00CC2E93">
        <w:rPr>
          <w:b/>
        </w:rPr>
        <w:t>.(</w:t>
      </w:r>
      <w:r>
        <w:rPr>
          <w:b/>
        </w:rPr>
        <w:t>IX.17.)</w:t>
      </w:r>
      <w:r w:rsidR="00CC2E93">
        <w:rPr>
          <w:b/>
        </w:rPr>
        <w:t xml:space="preserve"> önkormányzati rendelete</w:t>
      </w:r>
    </w:p>
    <w:p w:rsidR="00CC2E93" w:rsidRDefault="00CC2E93" w:rsidP="00CC2E93">
      <w:pPr>
        <w:jc w:val="center"/>
        <w:rPr>
          <w:b/>
        </w:rPr>
      </w:pPr>
    </w:p>
    <w:p w:rsidR="00CC2E93" w:rsidRDefault="00CC2E93" w:rsidP="00CC2E93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közterület elnevezés, átnevezés és a házszámozás rendjéről</w:t>
      </w:r>
    </w:p>
    <w:p w:rsidR="00CC2E93" w:rsidRDefault="00CC2E93" w:rsidP="00CC2E93">
      <w:pPr>
        <w:jc w:val="both"/>
      </w:pPr>
    </w:p>
    <w:p w:rsidR="00CC2E93" w:rsidRDefault="00A9486A" w:rsidP="00CC2E93">
      <w:pPr>
        <w:jc w:val="both"/>
      </w:pPr>
      <w:r>
        <w:t>Zaránk K</w:t>
      </w:r>
      <w:r w:rsidR="00CC2E93">
        <w:t xml:space="preserve">özség Önkormányzata Képviselő-testülete a Magyarország helyi önkormányzatairól szóló 2011. évi CLXXXIX. törvény 143. § (3) bekezdésében kapott felhatalmazás alapján, a </w:t>
      </w:r>
      <w:r w:rsidR="00CC2E93">
        <w:rPr>
          <w:bCs/>
        </w:rPr>
        <w:t>Magyarország helyi önkormányzatairól szóló 2011. évi CLXXXIX. törvény 13. § (1) bekezdésének 3. pontjában meghatározott feladatkörében eljárva a következőket rendeli el:</w:t>
      </w:r>
    </w:p>
    <w:p w:rsidR="00CC2E93" w:rsidRDefault="00CC2E93" w:rsidP="00CC2E93">
      <w:pPr>
        <w:jc w:val="both"/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A rendelet célja és hatálya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ind w:left="360"/>
        <w:jc w:val="center"/>
        <w:rPr>
          <w:b/>
        </w:rPr>
      </w:pPr>
      <w:r>
        <w:rPr>
          <w:b/>
        </w:rPr>
        <w:t>1. §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ind w:left="360" w:hanging="360"/>
        <w:jc w:val="both"/>
      </w:pPr>
      <w:r>
        <w:t>(1) A rendelet célja a közterület-nevek, és a helyi jelentőségű közlekedési nevek, valamint a házszámok megállapításának, illetve azok jelölésének szabályozása a jobb tájékozódás érdekében.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t xml:space="preserve">(2) A rendelet hatálya Zaránk község közigazgatási területére terjed ki. 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t xml:space="preserve">(3) Zaránk község közigazgatási területén közterületet elnevezni, közterületek elnevezését megváltoztatni, házszámot megállapítani, módosítani e rendelet szabályai szerint lehet. </w:t>
      </w:r>
    </w:p>
    <w:p w:rsidR="00C71C88" w:rsidRDefault="00C71C88" w:rsidP="00C71C88">
      <w:pPr>
        <w:autoSpaceDE w:val="0"/>
        <w:autoSpaceDN w:val="0"/>
        <w:adjustRightInd w:val="0"/>
        <w:jc w:val="both"/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A közterület elnevezésének szabályai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2. §</w:t>
      </w:r>
    </w:p>
    <w:p w:rsidR="00C71C88" w:rsidRDefault="00C71C88" w:rsidP="00C71C88">
      <w:pPr>
        <w:jc w:val="both"/>
      </w:pPr>
    </w:p>
    <w:p w:rsidR="00C71C88" w:rsidRDefault="00C71C88" w:rsidP="00C71C88">
      <w:pPr>
        <w:ind w:left="540" w:hanging="540"/>
        <w:jc w:val="both"/>
      </w:pPr>
      <w:r>
        <w:t>(1)  Minden házszámnak valamely közterülethez kell tartozni.</w:t>
      </w:r>
    </w:p>
    <w:p w:rsidR="00C71C88" w:rsidRDefault="00C71C88" w:rsidP="00C71C88">
      <w:pPr>
        <w:ind w:left="540" w:hanging="540"/>
        <w:jc w:val="both"/>
      </w:pPr>
      <w:r>
        <w:t>(2) A mezőgazdasági célú és a lakónépességet nem érintő dűlőutakat nem szükséges elnevezni.</w:t>
      </w:r>
    </w:p>
    <w:p w:rsidR="00C71C88" w:rsidRDefault="00C71C88" w:rsidP="00C71C88">
      <w:pPr>
        <w:ind w:left="540" w:hanging="540"/>
        <w:jc w:val="both"/>
      </w:pPr>
      <w:r>
        <w:t xml:space="preserve">(3) Elnevezett közterület természetes folytatásaként nyíló új szakasz a már </w:t>
      </w:r>
      <w:proofErr w:type="gramStart"/>
      <w:r>
        <w:t>elnevezett      közterület</w:t>
      </w:r>
      <w:proofErr w:type="gramEnd"/>
      <w:r>
        <w:t xml:space="preserve"> nevét veszi fel.</w:t>
      </w:r>
    </w:p>
    <w:p w:rsidR="00C71C88" w:rsidRDefault="00C71C88" w:rsidP="00C71C88">
      <w:pPr>
        <w:ind w:left="540" w:hanging="540"/>
        <w:jc w:val="both"/>
      </w:pPr>
      <w:r>
        <w:t>(4) Az új elnevezésnél betűk vagy számjegyek nem helyettesíthetik a közterületneveket.</w:t>
      </w:r>
    </w:p>
    <w:p w:rsidR="00C71C88" w:rsidRDefault="00C71C88" w:rsidP="00C71C88">
      <w:pPr>
        <w:ind w:left="540" w:hanging="540"/>
        <w:jc w:val="both"/>
      </w:pPr>
      <w:r>
        <w:t xml:space="preserve">(5) Meglévő közterület nevét az új elnevezésnél nem lehet felhasználni. </w:t>
      </w:r>
    </w:p>
    <w:p w:rsidR="00C71C88" w:rsidRDefault="00C71C88" w:rsidP="00C71C88">
      <w:pPr>
        <w:ind w:left="540" w:hanging="540"/>
        <w:jc w:val="both"/>
      </w:pPr>
      <w:r>
        <w:t xml:space="preserve">(6) A közterület elnevezését a megállapítástól számított 10 éven belül nem </w:t>
      </w:r>
      <w:proofErr w:type="gramStart"/>
      <w:r>
        <w:t>lehet      megváltoztatni</w:t>
      </w:r>
      <w:proofErr w:type="gramEnd"/>
      <w:r>
        <w:t>.</w:t>
      </w:r>
    </w:p>
    <w:p w:rsidR="00C71C88" w:rsidRDefault="00C71C88" w:rsidP="00C71C88">
      <w:pPr>
        <w:ind w:left="540" w:hanging="540"/>
        <w:jc w:val="both"/>
      </w:pPr>
      <w:r>
        <w:t xml:space="preserve">(7) A közterület elnevezése a közterület nevéből és a közterület közlekedési, funkcionális </w:t>
      </w:r>
    </w:p>
    <w:p w:rsidR="00C71C88" w:rsidRDefault="00C71C88" w:rsidP="00C71C88">
      <w:pPr>
        <w:ind w:left="540" w:hanging="540"/>
        <w:jc w:val="both"/>
      </w:pPr>
      <w:r>
        <w:t xml:space="preserve">     </w:t>
      </w:r>
      <w:proofErr w:type="gramStart"/>
      <w:r>
        <w:t>vonatkozású</w:t>
      </w:r>
      <w:proofErr w:type="gramEnd"/>
      <w:r>
        <w:t xml:space="preserve"> meghatározásából (különösen: út, utca, tér, dűlő, sor, köz, tanya, kert, zug, körút stb.) áll.</w:t>
      </w:r>
    </w:p>
    <w:p w:rsidR="00C71C88" w:rsidRDefault="00C71C88" w:rsidP="00C71C88">
      <w:pPr>
        <w:ind w:left="540" w:hanging="540"/>
        <w:jc w:val="both"/>
      </w:pPr>
      <w:r>
        <w:t xml:space="preserve"> (8) Élő személyről közterületet elnevezni nem lehet. Személyről közterületet </w:t>
      </w:r>
      <w:proofErr w:type="gramStart"/>
      <w:r>
        <w:t>elnevezni       halála</w:t>
      </w:r>
      <w:proofErr w:type="gramEnd"/>
      <w:r>
        <w:t xml:space="preserve"> után legalább 10 év múlva lehet. Kizárólag vezetéknevet alkalmazni csak akkor </w:t>
      </w:r>
    </w:p>
    <w:p w:rsidR="00C71C88" w:rsidRDefault="00C71C88" w:rsidP="00C71C88">
      <w:pPr>
        <w:ind w:left="540" w:hanging="540"/>
        <w:jc w:val="both"/>
      </w:pPr>
      <w:r>
        <w:t xml:space="preserve">     </w:t>
      </w:r>
      <w:proofErr w:type="gramStart"/>
      <w:r>
        <w:t>lehet</w:t>
      </w:r>
      <w:proofErr w:type="gramEnd"/>
      <w:r>
        <w:t>, ha a névadó személyiség általánosan ismert, illetőleg ha az elnevezés egy      családról történik.</w:t>
      </w:r>
    </w:p>
    <w:p w:rsidR="00C71C88" w:rsidRDefault="00C71C88" w:rsidP="00C71C88">
      <w:pPr>
        <w:ind w:left="540" w:hanging="540"/>
        <w:jc w:val="both"/>
      </w:pPr>
      <w:r>
        <w:t xml:space="preserve"> (9) A közterület nevének megállapításakor figyelemmel kell lenni a történelmi hagyományokra, a földrajzi környezetre, és a nyelvhelyességi követelményekre.  Közterületet személyről, tárgyról, állatról, növényről, történelmi eseményről, földrajzi névről vagy fogalomról lehet elnevezni.</w:t>
      </w:r>
    </w:p>
    <w:p w:rsidR="00C71C88" w:rsidRDefault="00C71C88" w:rsidP="00C71C88">
      <w:pPr>
        <w:ind w:left="540" w:hanging="540"/>
        <w:jc w:val="both"/>
      </w:pPr>
      <w:r>
        <w:t xml:space="preserve">(10) A közterület jellegének - városrendezés, beépítés vagy más módon történő </w:t>
      </w:r>
      <w:proofErr w:type="gramStart"/>
      <w:r>
        <w:t>–        megszűnésével</w:t>
      </w:r>
      <w:proofErr w:type="gramEnd"/>
      <w:r>
        <w:t xml:space="preserve"> külön döntés nélkül a közterületnév is megszűnik.  </w:t>
      </w:r>
    </w:p>
    <w:p w:rsidR="00C71C88" w:rsidRDefault="00C71C88" w:rsidP="00C71C88">
      <w:pPr>
        <w:ind w:left="540" w:hanging="540"/>
        <w:jc w:val="both"/>
      </w:pPr>
      <w:r>
        <w:t xml:space="preserve"> (11) A megszűnt közterület nevét a nyilvántartásban továbbra is fel kell tüntetni, jelölve a megszűnés okát és idejét.</w:t>
      </w:r>
    </w:p>
    <w:p w:rsidR="00C71C88" w:rsidRDefault="00C71C88" w:rsidP="00C71C88">
      <w:pPr>
        <w:ind w:left="540" w:hanging="540"/>
        <w:jc w:val="both"/>
      </w:pPr>
    </w:p>
    <w:p w:rsidR="00C71C88" w:rsidRDefault="00C71C88" w:rsidP="00C71C88">
      <w:pPr>
        <w:ind w:left="540" w:hanging="540"/>
        <w:jc w:val="center"/>
        <w:rPr>
          <w:b/>
        </w:rPr>
      </w:pPr>
      <w:r>
        <w:rPr>
          <w:b/>
        </w:rPr>
        <w:t>3.§</w:t>
      </w:r>
    </w:p>
    <w:p w:rsidR="00C71C88" w:rsidRDefault="00C71C88" w:rsidP="00C71C88">
      <w:pPr>
        <w:ind w:left="540" w:hanging="540"/>
        <w:jc w:val="both"/>
      </w:pPr>
    </w:p>
    <w:p w:rsidR="00C71C88" w:rsidRDefault="00C71C88" w:rsidP="00C71C88">
      <w:pPr>
        <w:numPr>
          <w:ilvl w:val="0"/>
          <w:numId w:val="1"/>
        </w:numPr>
        <w:jc w:val="both"/>
      </w:pPr>
      <w:r>
        <w:t xml:space="preserve">A közterület elnevezésére, az elnevezés megváltoztatására irányuló </w:t>
      </w:r>
      <w:proofErr w:type="gramStart"/>
      <w:r>
        <w:t>kezdeményezés írásban</w:t>
      </w:r>
      <w:proofErr w:type="gramEnd"/>
      <w:r>
        <w:t xml:space="preserve"> az önkormányzathoz nyújtható be. </w:t>
      </w:r>
    </w:p>
    <w:p w:rsidR="00C71C88" w:rsidRDefault="00C71C88" w:rsidP="00C71C88">
      <w:pPr>
        <w:numPr>
          <w:ilvl w:val="0"/>
          <w:numId w:val="1"/>
        </w:numPr>
        <w:jc w:val="both"/>
      </w:pPr>
      <w:r>
        <w:t xml:space="preserve"> A közterületnév megállapítását vagy megváltoztatását kezdeményezheti:</w:t>
      </w:r>
    </w:p>
    <w:p w:rsidR="00C71C88" w:rsidRDefault="00C71C88" w:rsidP="00C71C88">
      <w:pPr>
        <w:ind w:left="420"/>
        <w:jc w:val="both"/>
      </w:pPr>
      <w:proofErr w:type="gramStart"/>
      <w:r>
        <w:t>a</w:t>
      </w:r>
      <w:proofErr w:type="gramEnd"/>
      <w:r>
        <w:t>) a polgármester,</w:t>
      </w:r>
    </w:p>
    <w:p w:rsidR="00C71C88" w:rsidRDefault="00C71C88" w:rsidP="00C71C88">
      <w:pPr>
        <w:ind w:left="420"/>
        <w:jc w:val="both"/>
      </w:pPr>
      <w:r>
        <w:t>b) a Képviselő-testület bizottsága,</w:t>
      </w:r>
    </w:p>
    <w:p w:rsidR="00C71C88" w:rsidRDefault="00C71C88" w:rsidP="00C71C88">
      <w:pPr>
        <w:ind w:left="420"/>
        <w:jc w:val="both"/>
      </w:pPr>
      <w:r>
        <w:t>c) a helyi önkormányzat képviselője,</w:t>
      </w:r>
    </w:p>
    <w:p w:rsidR="00C71C88" w:rsidRDefault="00C71C88" w:rsidP="00C71C88">
      <w:pPr>
        <w:ind w:left="420"/>
        <w:jc w:val="both"/>
      </w:pPr>
      <w:r>
        <w:t>d) Zaránk község közigazgatási területén bejelentett lakcímmel rendelkező állampolgár,</w:t>
      </w:r>
    </w:p>
    <w:p w:rsidR="00C71C88" w:rsidRDefault="00C71C88" w:rsidP="00C71C88">
      <w:pPr>
        <w:ind w:left="420"/>
        <w:jc w:val="both"/>
      </w:pPr>
      <w:proofErr w:type="gramStart"/>
      <w:r>
        <w:t>e</w:t>
      </w:r>
      <w:proofErr w:type="gramEnd"/>
      <w:r>
        <w:t>) Zaránk község közigazgatási területén ingatlannal, székhellyel, telephellyel rendelkező jogi személy.</w:t>
      </w:r>
    </w:p>
    <w:p w:rsidR="00C71C88" w:rsidRDefault="00C71C88" w:rsidP="00C71C88">
      <w:pPr>
        <w:numPr>
          <w:ilvl w:val="0"/>
          <w:numId w:val="1"/>
        </w:numPr>
        <w:jc w:val="both"/>
      </w:pPr>
      <w:r>
        <w:t>A kezdeményezésnek tartalmaznia kell:</w:t>
      </w:r>
    </w:p>
    <w:p w:rsidR="00C71C88" w:rsidRDefault="00C71C88" w:rsidP="00C71C88">
      <w:pPr>
        <w:ind w:left="420"/>
        <w:jc w:val="both"/>
      </w:pPr>
      <w:proofErr w:type="gramStart"/>
      <w:r>
        <w:t>a</w:t>
      </w:r>
      <w:proofErr w:type="gramEnd"/>
      <w:r>
        <w:t>.) a kezdeményezés okát (mire irányul: új elnevezésre vagy elnevezés megváltoztatására)</w:t>
      </w:r>
    </w:p>
    <w:p w:rsidR="00C71C88" w:rsidRDefault="00C71C88" w:rsidP="00C71C88">
      <w:pPr>
        <w:ind w:left="420"/>
        <w:jc w:val="both"/>
      </w:pPr>
      <w:r>
        <w:t>b.) az elnevezés megváltoztatásának szükségességét,</w:t>
      </w:r>
    </w:p>
    <w:p w:rsidR="00C71C88" w:rsidRDefault="00C71C88" w:rsidP="00C71C88">
      <w:pPr>
        <w:ind w:left="420"/>
        <w:jc w:val="both"/>
      </w:pPr>
      <w:proofErr w:type="gramStart"/>
      <w:r>
        <w:t>c.</w:t>
      </w:r>
      <w:proofErr w:type="gramEnd"/>
      <w:r>
        <w:t>) a javasolt elnevezés indokát,</w:t>
      </w:r>
    </w:p>
    <w:p w:rsidR="00C71C88" w:rsidRDefault="00C71C88" w:rsidP="00C71C88">
      <w:pPr>
        <w:ind w:left="420"/>
        <w:jc w:val="both"/>
      </w:pPr>
      <w:r>
        <w:t>d.) a javasolt elnevezés kapcsolódásának megindokolását a közterület környezetéhez, a településen belüli elhelyezkedéséhez,</w:t>
      </w:r>
    </w:p>
    <w:p w:rsidR="00C71C88" w:rsidRDefault="00C71C88" w:rsidP="00C71C88">
      <w:pPr>
        <w:ind w:left="420"/>
        <w:jc w:val="both"/>
      </w:pPr>
      <w:proofErr w:type="gramStart"/>
      <w:r>
        <w:t>e</w:t>
      </w:r>
      <w:proofErr w:type="gramEnd"/>
      <w:r>
        <w:t>.) utalást a helytörténeti vagy egyéb vonatkozásra.</w:t>
      </w:r>
    </w:p>
    <w:p w:rsidR="002D4C55" w:rsidRPr="002D4C55" w:rsidRDefault="002D4C55" w:rsidP="002D4C55">
      <w:pPr>
        <w:pStyle w:val="Listaszerbekezds"/>
        <w:numPr>
          <w:ilvl w:val="0"/>
          <w:numId w:val="1"/>
        </w:numPr>
        <w:ind w:right="0"/>
        <w:jc w:val="both"/>
        <w:rPr>
          <w:rFonts w:ascii="Times New Roman" w:hAnsi="Times New Roman"/>
        </w:rPr>
      </w:pPr>
      <w:r w:rsidRPr="002D4C55">
        <w:rPr>
          <w:rFonts w:ascii="Times New Roman" w:hAnsi="Times New Roman"/>
        </w:rPr>
        <w:t>A közterület elnevezésére, illetve átnevezésére vonatkozó előterjesztést annak benyújtása előtt 8 napra a helyben szokásos módon közzé kell tenni. Az elnevezéssel kapcsolatos észrevételeket az előterjesztéssel egyidejűleg kell a Képviselő-testület elé terjeszteni.</w:t>
      </w:r>
    </w:p>
    <w:p w:rsidR="00C71C88" w:rsidRDefault="00C71C88" w:rsidP="00C71C88">
      <w:pPr>
        <w:ind w:left="420"/>
        <w:jc w:val="both"/>
      </w:pPr>
    </w:p>
    <w:p w:rsidR="006D4AAF" w:rsidRDefault="006D4AAF" w:rsidP="00C71C88">
      <w:pPr>
        <w:ind w:left="420"/>
        <w:jc w:val="both"/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Házszám meghatározása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4. §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autoSpaceDE w:val="0"/>
        <w:autoSpaceDN w:val="0"/>
        <w:adjustRightInd w:val="0"/>
        <w:jc w:val="both"/>
      </w:pPr>
      <w:r>
        <w:t>(1) A lakóházakat, egyéb épületeket és az építési telkeket (a továbbiakban: ingatlan) házszámmal kell ellátni.</w:t>
      </w:r>
    </w:p>
    <w:p w:rsidR="00C71C88" w:rsidRDefault="00C71C88" w:rsidP="00C71C88">
      <w:pPr>
        <w:autoSpaceDE w:val="0"/>
        <w:autoSpaceDN w:val="0"/>
        <w:adjustRightInd w:val="0"/>
      </w:pPr>
      <w:r>
        <w:t>(2) A házszámozásnál figyelemmel kell lenni azon beépítetlen telkekre is, melyek a későbbi</w:t>
      </w:r>
    </w:p>
    <w:p w:rsidR="00C71C88" w:rsidRDefault="00C71C88" w:rsidP="00C71C88">
      <w:pPr>
        <w:autoSpaceDE w:val="0"/>
        <w:autoSpaceDN w:val="0"/>
        <w:adjustRightInd w:val="0"/>
      </w:pPr>
      <w:proofErr w:type="gramStart"/>
      <w:r>
        <w:t>beépítéskor</w:t>
      </w:r>
      <w:proofErr w:type="gramEnd"/>
      <w:r>
        <w:t xml:space="preserve"> a közbenső házszámot kapják.</w:t>
      </w:r>
    </w:p>
    <w:p w:rsidR="00C71C88" w:rsidRDefault="00C71C88" w:rsidP="00C71C88">
      <w:pPr>
        <w:autoSpaceDE w:val="0"/>
        <w:autoSpaceDN w:val="0"/>
        <w:adjustRightInd w:val="0"/>
      </w:pPr>
      <w:r>
        <w:t xml:space="preserve">(3) Ingatlan megosztása esetén – ha az újonnan kialakuló telek ugyanarra a közterületre nyílik </w:t>
      </w:r>
      <w:proofErr w:type="gramStart"/>
      <w:r>
        <w:t>–  az</w:t>
      </w:r>
      <w:proofErr w:type="gramEnd"/>
      <w:r>
        <w:t xml:space="preserve"> eredeti házszámot a kisebb helyrajzi számú ingatlan tarja meg, a sorban következőket az ABC nagybetűivel kell megkülönböztetni.</w:t>
      </w:r>
    </w:p>
    <w:p w:rsidR="00C71C88" w:rsidRDefault="00C71C88" w:rsidP="00C71C88">
      <w:pPr>
        <w:autoSpaceDE w:val="0"/>
        <w:autoSpaceDN w:val="0"/>
        <w:adjustRightInd w:val="0"/>
      </w:pPr>
      <w:r>
        <w:t>(4) Nyúlványos (nyeles) telek kialakításánál az ingatlan megosztás szabályait kell figyelembe venni.</w:t>
      </w:r>
    </w:p>
    <w:p w:rsidR="00C71C88" w:rsidRDefault="00C71C88" w:rsidP="00C71C88">
      <w:pPr>
        <w:autoSpaceDE w:val="0"/>
        <w:autoSpaceDN w:val="0"/>
        <w:adjustRightInd w:val="0"/>
      </w:pPr>
      <w:r>
        <w:t>(5)Telekegyesítéskor a házszámokat össze kell vonni, és a legkisebb házszám marad meg.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t>(6) Ha egy ingatlan több közterülettel is érintkezik (pl.: saroktelek), házszámot arról a közterületről kell megállapítani, amely felől az ingatlan megközelíthető (bejárata esik), vagy új megosztás esetén a szélesebb közterület soron következő házszámát kell kapnia esetlegesen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lang w:eastAsia="en-US"/>
        </w:rPr>
        <w:t>az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t>ABC nagybetűinek alátörésével</w:t>
      </w: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§</w:t>
      </w: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</w:p>
    <w:p w:rsidR="00C71C88" w:rsidRDefault="00C71C88" w:rsidP="00C71C88">
      <w:pPr>
        <w:autoSpaceDE w:val="0"/>
        <w:autoSpaceDN w:val="0"/>
        <w:adjustRightInd w:val="0"/>
      </w:pPr>
      <w:r>
        <w:t>(1) Az út, körút, utca, köz, sor, dűlő, stb. (a továbbiakban együttesen: utca) házszámozását</w:t>
      </w:r>
    </w:p>
    <w:p w:rsidR="00C71C88" w:rsidRDefault="00C71C88" w:rsidP="00C71C88">
      <w:pPr>
        <w:autoSpaceDE w:val="0"/>
        <w:autoSpaceDN w:val="0"/>
        <w:adjustRightInd w:val="0"/>
      </w:pPr>
      <w:proofErr w:type="gramStart"/>
      <w:r>
        <w:t>úgy</w:t>
      </w:r>
      <w:proofErr w:type="gramEnd"/>
      <w:r>
        <w:t xml:space="preserve"> kell elvégezni, hogy a számok a község központjához viszonyítva kifelé haladva 1-től kezdődően növekedjenek. Az utca bal oldala páros, a jobb oldala páratlan számozást kap.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lastRenderedPageBreak/>
        <w:t>(2) Terek esetén a házszámozás 1-től kezdődően folyamatos, az óramutató járásával megegyező irányú.</w:t>
      </w:r>
    </w:p>
    <w:p w:rsidR="00C71C88" w:rsidRDefault="00C71C88" w:rsidP="00C71C88">
      <w:pPr>
        <w:autoSpaceDE w:val="0"/>
        <w:autoSpaceDN w:val="0"/>
        <w:adjustRightInd w:val="0"/>
      </w:pPr>
      <w:r>
        <w:t xml:space="preserve">(3) Földrajzi okokból csak az egyik oldalán beépíthető </w:t>
      </w:r>
      <w:proofErr w:type="gramStart"/>
      <w:r>
        <w:t>utcák  házszámozása</w:t>
      </w:r>
      <w:proofErr w:type="gramEnd"/>
      <w:r>
        <w:t xml:space="preserve"> 1-től kezdődően folyamatos.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t>(4) Az (1) – (3) bekezdés rendelkezései a rendelet hatálybalépésekor már meglévő közterületek házszámozását nem érintik.</w:t>
      </w:r>
    </w:p>
    <w:p w:rsidR="00C71C88" w:rsidRDefault="00C71C88" w:rsidP="00C71C88">
      <w:pPr>
        <w:autoSpaceDE w:val="0"/>
        <w:autoSpaceDN w:val="0"/>
        <w:adjustRightInd w:val="0"/>
        <w:rPr>
          <w:b/>
          <w:bCs/>
        </w:rPr>
      </w:pP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§</w:t>
      </w:r>
    </w:p>
    <w:p w:rsidR="00C71C88" w:rsidRDefault="00C71C88" w:rsidP="00C71C88">
      <w:pPr>
        <w:autoSpaceDE w:val="0"/>
        <w:autoSpaceDN w:val="0"/>
        <w:adjustRightInd w:val="0"/>
        <w:jc w:val="center"/>
        <w:rPr>
          <w:b/>
          <w:bCs/>
        </w:rPr>
      </w:pPr>
    </w:p>
    <w:p w:rsidR="00C71C88" w:rsidRDefault="00C71C88" w:rsidP="00C71C88">
      <w:pPr>
        <w:autoSpaceDE w:val="0"/>
        <w:autoSpaceDN w:val="0"/>
        <w:adjustRightInd w:val="0"/>
      </w:pPr>
      <w:r>
        <w:t xml:space="preserve">(1) Ugyanazon helyrajzi számú ingatlanon álló, több lépcsőházból álló épület, ikerház, sorház esetén, továbbá telekosztás során keletkező új helyrajzi számú ingatlan esetén </w:t>
      </w:r>
      <w:proofErr w:type="gramStart"/>
      <w:r>
        <w:t>A</w:t>
      </w:r>
      <w:proofErr w:type="gramEnd"/>
      <w:r>
        <w:t>, B, C, stb. alátörés alkalmazható.</w:t>
      </w:r>
    </w:p>
    <w:p w:rsidR="00C71C88" w:rsidRDefault="00C71C88" w:rsidP="00C71C88">
      <w:pPr>
        <w:autoSpaceDE w:val="0"/>
        <w:autoSpaceDN w:val="0"/>
        <w:adjustRightInd w:val="0"/>
      </w:pPr>
      <w:r>
        <w:t>(2)  Egy közterületre nyíló több ingatlan azonos számmal nem jelölhető.</w:t>
      </w:r>
    </w:p>
    <w:p w:rsidR="00C71C88" w:rsidRDefault="00C71C88" w:rsidP="00C71C88">
      <w:pPr>
        <w:autoSpaceDE w:val="0"/>
        <w:autoSpaceDN w:val="0"/>
        <w:adjustRightInd w:val="0"/>
        <w:jc w:val="both"/>
      </w:pPr>
      <w:r>
        <w:t>(3)  A házszámozást új utca esetén annak földhivatali átvezetését követő döntés megérkezésétől számított 30 napon belül el kell végezni.</w:t>
      </w:r>
    </w:p>
    <w:p w:rsidR="00C71C88" w:rsidRDefault="00C71C88" w:rsidP="00C71C88">
      <w:pPr>
        <w:ind w:left="540" w:hanging="540"/>
        <w:jc w:val="both"/>
      </w:pPr>
      <w:r>
        <w:t>(4) Házszámozással még nem érintett, elnevezett közterületen a számozást 1 számmal kell kezdeni, majd az egész számok kihagyása nélkül emelkednek a közterülethez csatlakozó utolsó belterületi földrészig.</w:t>
      </w:r>
    </w:p>
    <w:p w:rsidR="00C71C88" w:rsidRDefault="00C71C88" w:rsidP="00C71C88">
      <w:pPr>
        <w:ind w:left="540" w:hanging="540"/>
        <w:jc w:val="both"/>
      </w:pPr>
      <w:r>
        <w:t>(5) Saroktelek esetében csak arra az utcára kell házszámot adni, amelyen a gyalogos közlekedésre alkalmas kapubejárat van.</w:t>
      </w:r>
    </w:p>
    <w:p w:rsidR="00C71C88" w:rsidRDefault="00C71C88" w:rsidP="00C71C88">
      <w:pPr>
        <w:ind w:left="540" w:hanging="540"/>
        <w:jc w:val="both"/>
      </w:pPr>
      <w:r>
        <w:t xml:space="preserve">(6) Egy teleknek több házszámot adni nem lehet. </w:t>
      </w:r>
    </w:p>
    <w:p w:rsidR="00C71C88" w:rsidRDefault="00C71C88" w:rsidP="00C71C88">
      <w:pPr>
        <w:ind w:left="540" w:hanging="540"/>
        <w:jc w:val="both"/>
      </w:pPr>
    </w:p>
    <w:p w:rsidR="00C71C88" w:rsidRDefault="00C71C88" w:rsidP="00C71C88">
      <w:pPr>
        <w:pStyle w:val="Cmsor1"/>
        <w:rPr>
          <w:bCs w:val="0"/>
        </w:rPr>
      </w:pPr>
      <w:r>
        <w:rPr>
          <w:bCs w:val="0"/>
        </w:rPr>
        <w:t>A házszámtábla kihelyezés szabályai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7.§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numPr>
          <w:ilvl w:val="0"/>
          <w:numId w:val="2"/>
        </w:numPr>
        <w:ind w:left="360"/>
        <w:jc w:val="both"/>
      </w:pPr>
      <w:r>
        <w:t>A házszámtáblát a házzal szemben állva közterületről, illetve a magánútról jól látható helyen, a házfalra vagy az utcai kerítésre kell elhelyezni.</w:t>
      </w:r>
    </w:p>
    <w:p w:rsidR="00C71C88" w:rsidRDefault="00C71C88" w:rsidP="00C71C88">
      <w:pPr>
        <w:numPr>
          <w:ilvl w:val="0"/>
          <w:numId w:val="2"/>
        </w:numPr>
        <w:ind w:left="360"/>
        <w:jc w:val="both"/>
      </w:pPr>
      <w:r>
        <w:t>Az ingatlan tulajdonosa köteles az ingatlant a megfelelő házszámtáblával ellátni. A házszámtábla beszerzéséről, kihelyezéséről, szükséges cseréjéről, megrongálódása esetén pótlásáról és karbantartásáról a tulajdonos saját költségén köteles gondoskodni. A tábla kihelyezését a használatbavételi engedély jogerőre való emelkedését követő 30 naptári napon belül, a szükséges cserét 15 naptári napon belül köteles a tulajdonos elvégezni.</w:t>
      </w:r>
    </w:p>
    <w:p w:rsidR="00C71C88" w:rsidRDefault="00C71C88" w:rsidP="00C71C88">
      <w:pPr>
        <w:numPr>
          <w:ilvl w:val="0"/>
          <w:numId w:val="2"/>
        </w:numPr>
        <w:ind w:left="360"/>
        <w:jc w:val="both"/>
      </w:pPr>
      <w:r>
        <w:t>A házszámtáblán a ház számozásán kívül a közterület neve is szerepelhet, más szót vagy szöveget szerepeltetni tilos.</w:t>
      </w:r>
    </w:p>
    <w:p w:rsidR="00C71C88" w:rsidRDefault="00C71C88" w:rsidP="00C71C88">
      <w:pPr>
        <w:numPr>
          <w:ilvl w:val="0"/>
          <w:numId w:val="2"/>
        </w:numPr>
        <w:ind w:left="360"/>
        <w:jc w:val="both"/>
      </w:pPr>
      <w:r>
        <w:t>Az elhelyezett házszám-tábla megrongálása, beszennyezése, számozásának megváltoztatása vagy olvashatatlanná tétele, illetőleg eltávolítása – karbantartás, csere kivételével – tilos.</w:t>
      </w:r>
    </w:p>
    <w:p w:rsidR="00C71C88" w:rsidRDefault="00C71C88" w:rsidP="00C71C88">
      <w:pPr>
        <w:jc w:val="both"/>
      </w:pPr>
    </w:p>
    <w:p w:rsidR="00C71C88" w:rsidRDefault="00C71C88" w:rsidP="00C71C88">
      <w:pPr>
        <w:jc w:val="both"/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Záró rendelkezés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C71C88">
      <w:pPr>
        <w:jc w:val="center"/>
        <w:rPr>
          <w:b/>
        </w:rPr>
      </w:pPr>
      <w:r>
        <w:rPr>
          <w:b/>
        </w:rPr>
        <w:t>8.§</w:t>
      </w:r>
    </w:p>
    <w:p w:rsidR="00C71C88" w:rsidRDefault="00C71C88" w:rsidP="00C71C88">
      <w:pPr>
        <w:jc w:val="center"/>
        <w:rPr>
          <w:b/>
        </w:rPr>
      </w:pPr>
    </w:p>
    <w:p w:rsidR="00C71C88" w:rsidRDefault="00C71C88" w:rsidP="00D73BF2">
      <w:pPr>
        <w:numPr>
          <w:ilvl w:val="0"/>
          <w:numId w:val="3"/>
        </w:numPr>
        <w:ind w:left="360"/>
        <w:jc w:val="both"/>
      </w:pPr>
      <w:r>
        <w:t>E rendelet a kihirdetést követő napon lép hatályba.</w:t>
      </w:r>
    </w:p>
    <w:p w:rsidR="00D73BF2" w:rsidRDefault="00D73BF2" w:rsidP="00D73BF2">
      <w:pPr>
        <w:numPr>
          <w:ilvl w:val="0"/>
          <w:numId w:val="3"/>
        </w:numPr>
        <w:tabs>
          <w:tab w:val="clear" w:pos="720"/>
        </w:tabs>
        <w:ind w:left="-142" w:firstLine="142"/>
        <w:jc w:val="both"/>
      </w:pPr>
      <w:r>
        <w:t>E rendelet a hatálybalépését megelőzően megállapított közterület-elnevezések és házszámok érvényességét nem érinti.</w:t>
      </w:r>
    </w:p>
    <w:p w:rsidR="00CC2E93" w:rsidRDefault="00CC2E93" w:rsidP="00CC2E93">
      <w:pPr>
        <w:jc w:val="both"/>
      </w:pPr>
    </w:p>
    <w:p w:rsidR="00A9486A" w:rsidRDefault="00CC2E93" w:rsidP="00CC2E93">
      <w:pPr>
        <w:jc w:val="both"/>
      </w:pPr>
      <w:r>
        <w:tab/>
        <w:t xml:space="preserve">  </w:t>
      </w:r>
      <w:r w:rsidR="00A9486A">
        <w:t>Csintalan István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486A">
        <w:t>Vargáné Tóth Márta</w:t>
      </w:r>
    </w:p>
    <w:p w:rsidR="00CC2E93" w:rsidRDefault="00CC2E93" w:rsidP="00CC2E93">
      <w:pPr>
        <w:jc w:val="both"/>
      </w:pPr>
      <w:r>
        <w:tab/>
        <w:t xml:space="preserve">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3C20CE" w:rsidRPr="00F75266" w:rsidRDefault="003C20CE" w:rsidP="003C20CE">
      <w:pPr>
        <w:rPr>
          <w:b/>
          <w:u w:val="single"/>
        </w:rPr>
      </w:pPr>
      <w:r w:rsidRPr="00F75266">
        <w:rPr>
          <w:b/>
          <w:u w:val="single"/>
        </w:rPr>
        <w:lastRenderedPageBreak/>
        <w:t>Záradék</w:t>
      </w:r>
    </w:p>
    <w:p w:rsidR="003C20CE" w:rsidRPr="00F75266" w:rsidRDefault="003C20CE" w:rsidP="003C20CE"/>
    <w:p w:rsidR="003C20CE" w:rsidRPr="00F75266" w:rsidRDefault="003C20CE" w:rsidP="003C20CE">
      <w:r w:rsidRPr="00F75266">
        <w:t xml:space="preserve">A rendelet </w:t>
      </w:r>
      <w:r>
        <w:t xml:space="preserve">2014. szeptember </w:t>
      </w:r>
      <w:r w:rsidR="00B95C83">
        <w:t>17.</w:t>
      </w:r>
      <w:r w:rsidRPr="00F75266">
        <w:t xml:space="preserve"> napján kihirdetve.</w:t>
      </w:r>
    </w:p>
    <w:p w:rsidR="003C20CE" w:rsidRPr="00F75266" w:rsidRDefault="003C20CE" w:rsidP="003C20CE"/>
    <w:p w:rsidR="003C20CE" w:rsidRPr="00F75266" w:rsidRDefault="003C20CE" w:rsidP="003C20CE"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  <w:t>Vargáné Tóth Márta</w:t>
      </w:r>
    </w:p>
    <w:p w:rsidR="003C20CE" w:rsidRPr="00F75266" w:rsidRDefault="003C20CE" w:rsidP="003C20CE"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 w:rsidRPr="00F75266">
        <w:tab/>
      </w:r>
      <w:r>
        <w:t xml:space="preserve">        je</w:t>
      </w:r>
      <w:r w:rsidRPr="00F75266">
        <w:t>gyző</w:t>
      </w:r>
    </w:p>
    <w:p w:rsidR="00CC2E93" w:rsidRDefault="00CC2E93" w:rsidP="00CC2E93">
      <w:pPr>
        <w:jc w:val="both"/>
      </w:pPr>
    </w:p>
    <w:p w:rsidR="00CC2E93" w:rsidRDefault="00CC2E93" w:rsidP="00CC2E93">
      <w:pPr>
        <w:jc w:val="both"/>
      </w:pPr>
    </w:p>
    <w:p w:rsidR="00CC2E93" w:rsidRDefault="00CC2E93" w:rsidP="00CC2E93">
      <w:pPr>
        <w:jc w:val="both"/>
      </w:pPr>
    </w:p>
    <w:p w:rsidR="00CC2E93" w:rsidRDefault="00CC2E93" w:rsidP="00CC2E93"/>
    <w:p w:rsidR="00CC2E93" w:rsidRDefault="00CC2E93" w:rsidP="00CC2E93"/>
    <w:p w:rsidR="00CC2E93" w:rsidRDefault="00CC2E93" w:rsidP="00CC2E93"/>
    <w:p w:rsidR="00CC2E93" w:rsidRDefault="00CC2E93" w:rsidP="00CC2E93"/>
    <w:p w:rsidR="00CC2E93" w:rsidRDefault="00CC2E93" w:rsidP="00CC2E93"/>
    <w:p w:rsidR="00344DE3" w:rsidRDefault="00344DE3"/>
    <w:sectPr w:rsidR="00344DE3" w:rsidSect="0034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CBF"/>
    <w:multiLevelType w:val="hybridMultilevel"/>
    <w:tmpl w:val="5D644BDC"/>
    <w:lvl w:ilvl="0" w:tplc="06CE49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F089D"/>
    <w:multiLevelType w:val="hybridMultilevel"/>
    <w:tmpl w:val="797E5EAE"/>
    <w:lvl w:ilvl="0" w:tplc="36DCFD42">
      <w:start w:val="1"/>
      <w:numFmt w:val="decimal"/>
      <w:lvlText w:val="(%1)"/>
      <w:lvlJc w:val="left"/>
      <w:pPr>
        <w:ind w:left="4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34A0B"/>
    <w:multiLevelType w:val="hybridMultilevel"/>
    <w:tmpl w:val="22325968"/>
    <w:lvl w:ilvl="0" w:tplc="C78AB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E93"/>
    <w:rsid w:val="000774C1"/>
    <w:rsid w:val="001E6B3F"/>
    <w:rsid w:val="0025185E"/>
    <w:rsid w:val="0028119E"/>
    <w:rsid w:val="002D4C55"/>
    <w:rsid w:val="00344DE3"/>
    <w:rsid w:val="003C20CE"/>
    <w:rsid w:val="004D77C3"/>
    <w:rsid w:val="005A1863"/>
    <w:rsid w:val="0060707D"/>
    <w:rsid w:val="006B3036"/>
    <w:rsid w:val="006D4AAF"/>
    <w:rsid w:val="0073039B"/>
    <w:rsid w:val="00877020"/>
    <w:rsid w:val="00A9486A"/>
    <w:rsid w:val="00B35E1E"/>
    <w:rsid w:val="00B95C83"/>
    <w:rsid w:val="00C02107"/>
    <w:rsid w:val="00C71C88"/>
    <w:rsid w:val="00C81E17"/>
    <w:rsid w:val="00CB5A2E"/>
    <w:rsid w:val="00CC2E93"/>
    <w:rsid w:val="00CC4D64"/>
    <w:rsid w:val="00D73BF2"/>
    <w:rsid w:val="00DF346C"/>
    <w:rsid w:val="00EE7D2D"/>
    <w:rsid w:val="00E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ind w:right="13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E93"/>
    <w:pPr>
      <w:ind w:right="0"/>
    </w:pPr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71C88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C3"/>
    <w:pPr>
      <w:ind w:left="720" w:right="1349"/>
      <w:contextualSpacing/>
    </w:pPr>
    <w:rPr>
      <w:rFonts w:ascii="Bookman Old Style" w:eastAsiaTheme="minorHAnsi" w:hAnsi="Bookman Old Style"/>
    </w:rPr>
  </w:style>
  <w:style w:type="character" w:customStyle="1" w:styleId="Cmsor1Char">
    <w:name w:val="Címsor 1 Char"/>
    <w:basedOn w:val="Bekezdsalapbettpusa"/>
    <w:link w:val="Cmsor1"/>
    <w:rsid w:val="00C71C8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11</cp:revision>
  <dcterms:created xsi:type="dcterms:W3CDTF">2014-09-12T09:56:00Z</dcterms:created>
  <dcterms:modified xsi:type="dcterms:W3CDTF">2014-09-24T10:46:00Z</dcterms:modified>
</cp:coreProperties>
</file>